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E7" w:rsidRDefault="006C5BE7" w:rsidP="006C5BE7">
      <w:pPr>
        <w:ind w:firstLine="708"/>
        <w:jc w:val="both"/>
        <w:rPr>
          <w:sz w:val="28"/>
          <w:szCs w:val="28"/>
        </w:rPr>
      </w:pPr>
      <w:r>
        <w:rPr>
          <w:sz w:val="28"/>
          <w:szCs w:val="28"/>
        </w:rPr>
        <w:t>Пояснение</w:t>
      </w:r>
    </w:p>
    <w:p w:rsidR="006C5BE7" w:rsidRDefault="006C5BE7" w:rsidP="006C5BE7">
      <w:pPr>
        <w:ind w:firstLine="708"/>
        <w:jc w:val="both"/>
        <w:rPr>
          <w:sz w:val="28"/>
          <w:szCs w:val="28"/>
        </w:rPr>
      </w:pPr>
    </w:p>
    <w:p w:rsidR="006C5BE7" w:rsidRDefault="006C5BE7" w:rsidP="006C5BE7">
      <w:pPr>
        <w:ind w:firstLine="708"/>
        <w:jc w:val="both"/>
        <w:rPr>
          <w:sz w:val="28"/>
          <w:szCs w:val="28"/>
        </w:rPr>
      </w:pPr>
      <w:bookmarkStart w:id="0" w:name="_GoBack"/>
      <w:bookmarkEnd w:id="0"/>
      <w:r>
        <w:rPr>
          <w:sz w:val="28"/>
          <w:szCs w:val="28"/>
        </w:rPr>
        <w:t>Представленная нами модель является методическим инструментом реализации программы поддержки школ, показывающих низкие образовательные результаты. Реализация модели нацелена на обеспечение повышения качества образования решением проблем региональной системы образования.</w:t>
      </w:r>
    </w:p>
    <w:p w:rsidR="006C5BE7" w:rsidRDefault="006C5BE7" w:rsidP="006C5BE7">
      <w:pPr>
        <w:ind w:firstLine="708"/>
        <w:jc w:val="both"/>
        <w:rPr>
          <w:sz w:val="28"/>
          <w:szCs w:val="28"/>
        </w:rPr>
      </w:pPr>
      <w:r>
        <w:rPr>
          <w:sz w:val="28"/>
          <w:szCs w:val="28"/>
        </w:rPr>
        <w:t xml:space="preserve">Модель повышения качества образования основана на развитии личностного опыта учителя, совершенствование методического мастерства, эффективной консультационной поддержке, сетевого взаимодействие внутри инфраструктуры и направлена на стимулирование профессионального роста, управленческих и педагогических кадров в школах с низкими результатами обучения. </w:t>
      </w:r>
    </w:p>
    <w:p w:rsidR="006C5BE7" w:rsidRDefault="006C5BE7" w:rsidP="006C5BE7">
      <w:pPr>
        <w:ind w:firstLine="708"/>
        <w:jc w:val="both"/>
        <w:rPr>
          <w:sz w:val="28"/>
          <w:szCs w:val="28"/>
        </w:rPr>
      </w:pPr>
      <w:r>
        <w:rPr>
          <w:sz w:val="28"/>
          <w:szCs w:val="28"/>
        </w:rPr>
        <w:t>В данной модели координатором и центром сетевого взаимодействия является ГБОУ ДПО «Дагестанский институт развития образования» (ДИРО), который обеспечивает эффективное взаимодействие школ, показывающих низкие образовательные результаты через создание</w:t>
      </w:r>
      <w:r>
        <w:t xml:space="preserve"> </w:t>
      </w:r>
      <w:r>
        <w:rPr>
          <w:sz w:val="28"/>
          <w:szCs w:val="28"/>
        </w:rPr>
        <w:t>интегрированного методического ресурса на всех уровнях образования (самообразование, муниципальный, межмуниципальный, региональный), включающего весь комплекс форм и методов работы с педагогами по овладению и совершенствованию их профессиональных компетенций.</w:t>
      </w:r>
    </w:p>
    <w:p w:rsidR="006C5BE7" w:rsidRDefault="006C5BE7" w:rsidP="006C5BE7">
      <w:pPr>
        <w:ind w:firstLine="708"/>
        <w:jc w:val="both"/>
        <w:rPr>
          <w:sz w:val="28"/>
          <w:szCs w:val="28"/>
        </w:rPr>
      </w:pPr>
      <w:r>
        <w:rPr>
          <w:sz w:val="28"/>
          <w:szCs w:val="28"/>
        </w:rPr>
        <w:t>При этом ДИРО проводит координационное и информационное сопровождение всех мероприятий по повышению повышения качества образования в школах с низкими результатами обучения, таких как:</w:t>
      </w:r>
    </w:p>
    <w:p w:rsidR="006C5BE7" w:rsidRDefault="006C5BE7" w:rsidP="006C5BE7">
      <w:pPr>
        <w:jc w:val="both"/>
        <w:rPr>
          <w:sz w:val="28"/>
          <w:szCs w:val="28"/>
        </w:rPr>
      </w:pPr>
      <w:r>
        <w:rPr>
          <w:sz w:val="28"/>
          <w:szCs w:val="28"/>
        </w:rPr>
        <w:t xml:space="preserve"> - курсовая подготовка педагогических и руководящих работников, причем персонифицированное повышение квалификации, т.е. выявление профессиональных затруднений педагога, корректировка ДПП повышения квалификации по результатам входной диагностики, формирование для педагога индивидуального плана освоения ДПП повышения квалификации, проектирование индивидуальной программы учительского роста, и корректировка индивидуальной программы учительского роста по мере необходимости; </w:t>
      </w:r>
    </w:p>
    <w:p w:rsidR="006C5BE7" w:rsidRDefault="006C5BE7" w:rsidP="006C5BE7">
      <w:pPr>
        <w:jc w:val="both"/>
        <w:rPr>
          <w:sz w:val="28"/>
          <w:szCs w:val="28"/>
        </w:rPr>
      </w:pPr>
      <w:r>
        <w:rPr>
          <w:sz w:val="28"/>
          <w:szCs w:val="28"/>
        </w:rPr>
        <w:t>- организация муниципального, межмуниципального и регионального взаимодействия ОУ;</w:t>
      </w:r>
    </w:p>
    <w:p w:rsidR="006C5BE7" w:rsidRDefault="006C5BE7" w:rsidP="006C5BE7">
      <w:pPr>
        <w:jc w:val="both"/>
        <w:rPr>
          <w:sz w:val="28"/>
          <w:szCs w:val="28"/>
        </w:rPr>
      </w:pPr>
      <w:r>
        <w:rPr>
          <w:sz w:val="28"/>
          <w:szCs w:val="28"/>
        </w:rPr>
        <w:t>- социально-психолого-педагогическая поддержка школ, показывающих низкие образовательные результаты;</w:t>
      </w:r>
    </w:p>
    <w:p w:rsidR="006C5BE7" w:rsidRDefault="006C5BE7" w:rsidP="006C5BE7">
      <w:pPr>
        <w:jc w:val="both"/>
        <w:rPr>
          <w:sz w:val="28"/>
          <w:szCs w:val="28"/>
        </w:rPr>
      </w:pPr>
      <w:r>
        <w:rPr>
          <w:sz w:val="28"/>
          <w:szCs w:val="28"/>
        </w:rPr>
        <w:t xml:space="preserve">- организационно-методическое сопровождение: проведение </w:t>
      </w:r>
      <w:proofErr w:type="spellStart"/>
      <w:r>
        <w:rPr>
          <w:sz w:val="28"/>
          <w:szCs w:val="28"/>
        </w:rPr>
        <w:t>вебинаров</w:t>
      </w:r>
      <w:proofErr w:type="spellEnd"/>
      <w:r>
        <w:rPr>
          <w:sz w:val="28"/>
          <w:szCs w:val="28"/>
        </w:rPr>
        <w:t xml:space="preserve">, модельных семинаров, предметно-методических семинаров, мастер-классов, </w:t>
      </w:r>
    </w:p>
    <w:p w:rsidR="006C5BE7" w:rsidRDefault="006C5BE7" w:rsidP="006C5BE7">
      <w:pPr>
        <w:jc w:val="both"/>
        <w:rPr>
          <w:sz w:val="28"/>
          <w:szCs w:val="28"/>
        </w:rPr>
      </w:pPr>
      <w:r>
        <w:rPr>
          <w:sz w:val="28"/>
          <w:szCs w:val="28"/>
        </w:rPr>
        <w:t>тренингов, конкурса</w:t>
      </w:r>
      <w:r>
        <w:rPr>
          <w:sz w:val="22"/>
          <w:szCs w:val="22"/>
        </w:rPr>
        <w:t xml:space="preserve"> </w:t>
      </w:r>
      <w:r>
        <w:rPr>
          <w:sz w:val="28"/>
          <w:szCs w:val="28"/>
        </w:rPr>
        <w:t>«Лучший учитель сельской школы», каникулярных школ и др. на муниципальном, межмуниципальном и региональном уровнях; - организация и проведение диагностических и мониторинговых исследований</w:t>
      </w:r>
    </w:p>
    <w:p w:rsidR="006C5BE7" w:rsidRDefault="006C5BE7" w:rsidP="006C5BE7">
      <w:pPr>
        <w:ind w:firstLine="708"/>
        <w:jc w:val="both"/>
        <w:rPr>
          <w:sz w:val="28"/>
          <w:szCs w:val="28"/>
        </w:rPr>
      </w:pPr>
      <w:r>
        <w:rPr>
          <w:sz w:val="28"/>
          <w:szCs w:val="28"/>
        </w:rPr>
        <w:t xml:space="preserve">Данная модель показывает структуру работы ДИРО с 27 школами, показывающими низкие образовательные результаты. Работа по повышения качества образования носит многоуровневый характер, причем эта работа </w:t>
      </w:r>
      <w:r>
        <w:rPr>
          <w:sz w:val="28"/>
          <w:szCs w:val="28"/>
        </w:rPr>
        <w:lastRenderedPageBreak/>
        <w:t>начинается с профессионального развития педагогического персонала образовательного учреждения.</w:t>
      </w:r>
    </w:p>
    <w:p w:rsidR="006C5BE7" w:rsidRDefault="006C5BE7" w:rsidP="006C5BE7">
      <w:pPr>
        <w:ind w:firstLine="708"/>
        <w:jc w:val="both"/>
        <w:rPr>
          <w:sz w:val="28"/>
          <w:szCs w:val="28"/>
        </w:rPr>
      </w:pPr>
      <w:r>
        <w:rPr>
          <w:sz w:val="28"/>
          <w:szCs w:val="28"/>
        </w:rPr>
        <w:t xml:space="preserve">Профессиональное развитие учителей осуществляется самообразованием педагогов и правильно организованной, планомерной, методической работой (аттестация, участие в семинарах, </w:t>
      </w:r>
      <w:proofErr w:type="spellStart"/>
      <w:r>
        <w:rPr>
          <w:sz w:val="28"/>
          <w:szCs w:val="28"/>
        </w:rPr>
        <w:t>вебинарах</w:t>
      </w:r>
      <w:proofErr w:type="spellEnd"/>
      <w:r>
        <w:rPr>
          <w:sz w:val="28"/>
          <w:szCs w:val="28"/>
        </w:rPr>
        <w:t xml:space="preserve">, сетевое взаимодействие, консультации, самообразование, курсы повышения квалификации, открытые уроки, мастер-классы, </w:t>
      </w:r>
      <w:proofErr w:type="spellStart"/>
      <w:r>
        <w:rPr>
          <w:sz w:val="28"/>
          <w:szCs w:val="28"/>
        </w:rPr>
        <w:t>взаимопосещение</w:t>
      </w:r>
      <w:proofErr w:type="spellEnd"/>
      <w:r>
        <w:rPr>
          <w:sz w:val="28"/>
          <w:szCs w:val="28"/>
        </w:rPr>
        <w:t xml:space="preserve">), которая координируется и методически сопровождается ДИРО. </w:t>
      </w:r>
    </w:p>
    <w:p w:rsidR="006C5BE7" w:rsidRDefault="006C5BE7" w:rsidP="006C5BE7">
      <w:pPr>
        <w:ind w:firstLine="540"/>
        <w:jc w:val="both"/>
        <w:rPr>
          <w:sz w:val="28"/>
          <w:szCs w:val="28"/>
        </w:rPr>
      </w:pPr>
      <w:r>
        <w:rPr>
          <w:sz w:val="28"/>
          <w:szCs w:val="28"/>
        </w:rPr>
        <w:t>На следующем этапе модель предполагает координированную работу руководителей ОО с ДИРО для разработки наиболее адаптированной и оптимальной программы повышения качества образования для данного образовательного учреждения. Программа по повышению качества образования в школах с низкими результатами обучения на уровне ОО включает следующие мероприятия:</w:t>
      </w:r>
    </w:p>
    <w:p w:rsidR="006C5BE7" w:rsidRDefault="006C5BE7" w:rsidP="006C5BE7">
      <w:pPr>
        <w:ind w:firstLine="540"/>
        <w:jc w:val="both"/>
        <w:rPr>
          <w:sz w:val="28"/>
          <w:szCs w:val="28"/>
        </w:rPr>
      </w:pPr>
      <w:r>
        <w:rPr>
          <w:sz w:val="28"/>
          <w:szCs w:val="28"/>
        </w:rPr>
        <w:t>- анализ факторов низких результатов обучения;</w:t>
      </w:r>
    </w:p>
    <w:p w:rsidR="006C5BE7" w:rsidRDefault="006C5BE7" w:rsidP="006C5BE7">
      <w:pPr>
        <w:ind w:firstLine="540"/>
        <w:jc w:val="both"/>
        <w:rPr>
          <w:sz w:val="28"/>
          <w:szCs w:val="28"/>
        </w:rPr>
      </w:pPr>
      <w:r>
        <w:rPr>
          <w:sz w:val="28"/>
          <w:szCs w:val="28"/>
        </w:rPr>
        <w:t xml:space="preserve">- внедрение системы оценки качества образования; </w:t>
      </w:r>
    </w:p>
    <w:p w:rsidR="006C5BE7" w:rsidRDefault="006C5BE7" w:rsidP="006C5BE7">
      <w:pPr>
        <w:ind w:firstLine="540"/>
        <w:jc w:val="both"/>
        <w:rPr>
          <w:sz w:val="28"/>
          <w:szCs w:val="28"/>
        </w:rPr>
      </w:pPr>
      <w:r>
        <w:rPr>
          <w:sz w:val="28"/>
          <w:szCs w:val="28"/>
        </w:rPr>
        <w:t xml:space="preserve">- закрепление наставничества; </w:t>
      </w:r>
    </w:p>
    <w:p w:rsidR="006C5BE7" w:rsidRDefault="006C5BE7" w:rsidP="006C5BE7">
      <w:pPr>
        <w:ind w:firstLine="540"/>
        <w:jc w:val="both"/>
        <w:rPr>
          <w:sz w:val="28"/>
          <w:szCs w:val="28"/>
        </w:rPr>
      </w:pPr>
      <w:r>
        <w:rPr>
          <w:sz w:val="28"/>
          <w:szCs w:val="28"/>
        </w:rPr>
        <w:t xml:space="preserve">- внесение изменений в локальные нормативные акты ОУ, заключение договоров со школами с высокими результатами; </w:t>
      </w:r>
    </w:p>
    <w:p w:rsidR="006C5BE7" w:rsidRDefault="006C5BE7" w:rsidP="006C5BE7">
      <w:pPr>
        <w:ind w:firstLine="540"/>
        <w:jc w:val="both"/>
        <w:rPr>
          <w:sz w:val="28"/>
          <w:szCs w:val="28"/>
        </w:rPr>
      </w:pPr>
      <w:r>
        <w:rPr>
          <w:sz w:val="28"/>
          <w:szCs w:val="28"/>
        </w:rPr>
        <w:t>- реализация индивидуальных планов профессионального развития учителей, обмена опытом, стажировки;</w:t>
      </w:r>
    </w:p>
    <w:p w:rsidR="006C5BE7" w:rsidRDefault="006C5BE7" w:rsidP="006C5BE7">
      <w:pPr>
        <w:ind w:firstLine="540"/>
        <w:jc w:val="both"/>
        <w:rPr>
          <w:sz w:val="28"/>
          <w:szCs w:val="28"/>
        </w:rPr>
      </w:pPr>
      <w:r>
        <w:rPr>
          <w:sz w:val="28"/>
          <w:szCs w:val="28"/>
        </w:rPr>
        <w:t>- осуществление контроля над повышением качества образования на уровне образовательной организации.</w:t>
      </w:r>
    </w:p>
    <w:p w:rsidR="006C5BE7" w:rsidRDefault="006C5BE7" w:rsidP="006C5BE7">
      <w:pPr>
        <w:ind w:firstLine="540"/>
        <w:jc w:val="both"/>
      </w:pPr>
      <w:r>
        <w:rPr>
          <w:sz w:val="28"/>
          <w:szCs w:val="28"/>
        </w:rPr>
        <w:t xml:space="preserve">На следующем, муниципальном уровне, совместно с ДИРО происходит </w:t>
      </w:r>
      <w:proofErr w:type="spellStart"/>
      <w:r>
        <w:rPr>
          <w:sz w:val="28"/>
          <w:szCs w:val="28"/>
        </w:rPr>
        <w:t>тьюторское</w:t>
      </w:r>
      <w:proofErr w:type="spellEnd"/>
      <w:r>
        <w:rPr>
          <w:sz w:val="28"/>
          <w:szCs w:val="28"/>
        </w:rPr>
        <w:t xml:space="preserve"> и координационное сопровождение учителей, работающих в выпускных классах и показывающих низкие результаты обучения, а также организация участия в семинарах (</w:t>
      </w:r>
      <w:proofErr w:type="spellStart"/>
      <w:r>
        <w:rPr>
          <w:sz w:val="28"/>
          <w:szCs w:val="28"/>
        </w:rPr>
        <w:t>вебинарах</w:t>
      </w:r>
      <w:proofErr w:type="spellEnd"/>
      <w:r>
        <w:rPr>
          <w:sz w:val="28"/>
          <w:szCs w:val="28"/>
        </w:rPr>
        <w:t xml:space="preserve">) по технологии решения заданий ГИА </w:t>
      </w:r>
      <w:proofErr w:type="gramStart"/>
      <w:r>
        <w:rPr>
          <w:sz w:val="28"/>
          <w:szCs w:val="28"/>
        </w:rPr>
        <w:t>и  индивидуальное</w:t>
      </w:r>
      <w:proofErr w:type="gramEnd"/>
      <w:r>
        <w:rPr>
          <w:sz w:val="28"/>
          <w:szCs w:val="28"/>
        </w:rPr>
        <w:t xml:space="preserve"> консультирование учителей. </w:t>
      </w:r>
    </w:p>
    <w:p w:rsidR="006C5BE7" w:rsidRDefault="006C5BE7" w:rsidP="006C5BE7">
      <w:pPr>
        <w:ind w:firstLine="540"/>
        <w:jc w:val="both"/>
        <w:rPr>
          <w:sz w:val="28"/>
          <w:szCs w:val="28"/>
        </w:rPr>
      </w:pPr>
      <w:r>
        <w:rPr>
          <w:sz w:val="28"/>
          <w:szCs w:val="28"/>
        </w:rPr>
        <w:t>На региональном и федеральном уровнях ДИРО тесно сотрудничает с ведущими ВУЗами республики и страны. Такое эффективное сотрудничество позволяет вовлекать ВУЗ в решение региональных задач развития системы образования, проведения актуальных научных исследований, усиления кадрового потенциала, повышения эффективности оценочных процедур и повышения качества образования в целом.</w:t>
      </w:r>
    </w:p>
    <w:p w:rsidR="006C5BE7" w:rsidRDefault="006C5BE7" w:rsidP="006C5BE7">
      <w:pPr>
        <w:jc w:val="both"/>
        <w:rPr>
          <w:sz w:val="28"/>
          <w:szCs w:val="28"/>
        </w:rPr>
      </w:pPr>
      <w:r>
        <w:rPr>
          <w:sz w:val="28"/>
          <w:szCs w:val="28"/>
        </w:rPr>
        <w:t xml:space="preserve">Дагестанский институт развития образования ведет </w:t>
      </w:r>
      <w:proofErr w:type="gramStart"/>
      <w:r>
        <w:rPr>
          <w:sz w:val="28"/>
          <w:szCs w:val="28"/>
        </w:rPr>
        <w:t>сотрудничество  с</w:t>
      </w:r>
      <w:proofErr w:type="gramEnd"/>
      <w:r>
        <w:rPr>
          <w:sz w:val="28"/>
          <w:szCs w:val="28"/>
        </w:rPr>
        <w:t xml:space="preserve"> федеральными и региональными издательствами по проблемам и перспективам развития единого информационно-методического пространства и повышения профессионального уровня педагогов как условий повышения качества образования в республике Дагестан.</w:t>
      </w:r>
    </w:p>
    <w:p w:rsidR="006C5BE7" w:rsidRDefault="006C5BE7" w:rsidP="006C5BE7">
      <w:pPr>
        <w:ind w:firstLine="540"/>
        <w:jc w:val="both"/>
        <w:rPr>
          <w:sz w:val="28"/>
          <w:szCs w:val="28"/>
        </w:rPr>
      </w:pPr>
      <w:r>
        <w:rPr>
          <w:sz w:val="28"/>
          <w:szCs w:val="28"/>
        </w:rPr>
        <w:t xml:space="preserve"> С участием разработчиков стандартов, авторов учебно-методических комплектов, ведущих методистов издательств проводятся семинары, </w:t>
      </w:r>
      <w:proofErr w:type="spellStart"/>
      <w:r>
        <w:rPr>
          <w:sz w:val="28"/>
          <w:szCs w:val="28"/>
        </w:rPr>
        <w:t>вебинары</w:t>
      </w:r>
      <w:proofErr w:type="spellEnd"/>
      <w:r>
        <w:rPr>
          <w:sz w:val="28"/>
          <w:szCs w:val="28"/>
        </w:rPr>
        <w:t>, круглые столы. Под руководством кафедр в образовательных организациях республики осуществляется апробация линий учебников, учебно-методических комплектов издательств.</w:t>
      </w:r>
    </w:p>
    <w:p w:rsidR="006C5BE7" w:rsidRDefault="006C5BE7" w:rsidP="006C5BE7">
      <w:pPr>
        <w:jc w:val="both"/>
        <w:rPr>
          <w:sz w:val="28"/>
          <w:szCs w:val="28"/>
        </w:rPr>
      </w:pPr>
      <w:r>
        <w:rPr>
          <w:sz w:val="28"/>
          <w:szCs w:val="28"/>
        </w:rPr>
        <w:lastRenderedPageBreak/>
        <w:t>Сотрудничество с издательствами обеспечивает связь теории с практикой, возможность выбора педагогом учебников, учебных комплектов.</w:t>
      </w:r>
    </w:p>
    <w:p w:rsidR="006C5BE7" w:rsidRDefault="006C5BE7" w:rsidP="006C5BE7">
      <w:pPr>
        <w:rPr>
          <w:sz w:val="28"/>
          <w:szCs w:val="28"/>
        </w:rPr>
      </w:pPr>
    </w:p>
    <w:p w:rsidR="00014BFF" w:rsidRDefault="00014BFF"/>
    <w:sectPr w:rsidR="00014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66"/>
    <w:rsid w:val="00014BFF"/>
    <w:rsid w:val="006C5BE7"/>
    <w:rsid w:val="00C13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A2292-5938-4E3E-9E52-0C9E98E7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Румина</dc:creator>
  <cp:keywords/>
  <dc:description/>
  <cp:lastModifiedBy>Румина</cp:lastModifiedBy>
  <cp:revision>3</cp:revision>
  <dcterms:created xsi:type="dcterms:W3CDTF">2018-06-27T10:54:00Z</dcterms:created>
  <dcterms:modified xsi:type="dcterms:W3CDTF">2018-06-27T11:00:00Z</dcterms:modified>
</cp:coreProperties>
</file>